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9464"/>
      </w:tblGrid>
      <w:tr w:rsidR="00151CFF" w:rsidRPr="004F2C8F" w:rsidTr="005C6B3E">
        <w:trPr>
          <w:trHeight w:val="552"/>
        </w:trPr>
        <w:tc>
          <w:tcPr>
            <w:tcW w:w="9214" w:type="dxa"/>
          </w:tcPr>
          <w:p w:rsidR="00151CFF" w:rsidRPr="004F2C8F" w:rsidRDefault="00151CFF" w:rsidP="005C6B3E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Некоммерческая организация</w:t>
            </w:r>
          </w:p>
        </w:tc>
      </w:tr>
      <w:tr w:rsidR="00151CFF" w:rsidRPr="004F2C8F" w:rsidTr="005C6B3E">
        <w:trPr>
          <w:trHeight w:val="530"/>
        </w:trPr>
        <w:tc>
          <w:tcPr>
            <w:tcW w:w="9214" w:type="dxa"/>
          </w:tcPr>
          <w:p w:rsidR="00151CFF" w:rsidRPr="004F2C8F" w:rsidRDefault="00151CFF" w:rsidP="005C6B3E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>Микрокредитная компания ф</w:t>
            </w: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онд микрофинансирования субъектов малого и среднего предпринимательства в г. Севастополе»</w:t>
            </w:r>
          </w:p>
        </w:tc>
      </w:tr>
    </w:tbl>
    <w:p w:rsidR="00517452" w:rsidRDefault="00517452"/>
    <w:p w:rsidR="00151CFF" w:rsidRDefault="00151CFF"/>
    <w:p w:rsidR="00151CFF" w:rsidRDefault="00151CFF" w:rsidP="0009018D">
      <w:pPr>
        <w:rPr>
          <w:rFonts w:ascii="Times New Roman" w:hAnsi="Times New Roman"/>
          <w:sz w:val="28"/>
          <w:szCs w:val="28"/>
        </w:rPr>
      </w:pPr>
      <w:r w:rsidRPr="00151CFF">
        <w:rPr>
          <w:rFonts w:ascii="Times New Roman" w:hAnsi="Times New Roman"/>
          <w:sz w:val="28"/>
          <w:szCs w:val="28"/>
        </w:rPr>
        <w:t>Информация об объеме средств, находящихся по</w:t>
      </w:r>
      <w:r w:rsidR="006A0F8C">
        <w:rPr>
          <w:rFonts w:ascii="Times New Roman" w:hAnsi="Times New Roman"/>
          <w:sz w:val="28"/>
          <w:szCs w:val="28"/>
        </w:rPr>
        <w:t>д</w:t>
      </w:r>
      <w:r w:rsidRPr="00151CFF">
        <w:rPr>
          <w:rFonts w:ascii="Times New Roman" w:hAnsi="Times New Roman"/>
          <w:sz w:val="28"/>
          <w:szCs w:val="28"/>
        </w:rPr>
        <w:t xml:space="preserve"> управлением Фонда</w:t>
      </w:r>
    </w:p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55"/>
        <w:gridCol w:w="3004"/>
        <w:gridCol w:w="2579"/>
        <w:gridCol w:w="2551"/>
        <w:gridCol w:w="2693"/>
      </w:tblGrid>
      <w:tr w:rsidR="0009018D" w:rsidTr="0009018D">
        <w:trPr>
          <w:trHeight w:val="396"/>
        </w:trPr>
        <w:tc>
          <w:tcPr>
            <w:tcW w:w="1755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04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капитализации Фонда, руб.</w:t>
            </w:r>
          </w:p>
        </w:tc>
        <w:tc>
          <w:tcPr>
            <w:tcW w:w="7823" w:type="dxa"/>
            <w:gridSpan w:val="3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09018D" w:rsidTr="0009018D">
        <w:trPr>
          <w:trHeight w:val="564"/>
        </w:trPr>
        <w:tc>
          <w:tcPr>
            <w:tcW w:w="1755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551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регионального бюджета</w:t>
            </w:r>
          </w:p>
        </w:tc>
        <w:tc>
          <w:tcPr>
            <w:tcW w:w="2693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</w:tr>
      <w:tr w:rsidR="00F97B39" w:rsidTr="0009018D">
        <w:tc>
          <w:tcPr>
            <w:tcW w:w="1755" w:type="dxa"/>
          </w:tcPr>
          <w:p w:rsidR="00F97B39" w:rsidRDefault="00F97B39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01.01.2022</w:t>
            </w:r>
          </w:p>
        </w:tc>
        <w:tc>
          <w:tcPr>
            <w:tcW w:w="3004" w:type="dxa"/>
          </w:tcPr>
          <w:p w:rsidR="00F97B39" w:rsidRDefault="00F97B39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662 614 658,11</w:t>
            </w:r>
          </w:p>
        </w:tc>
        <w:tc>
          <w:tcPr>
            <w:tcW w:w="2579" w:type="dxa"/>
          </w:tcPr>
          <w:p w:rsidR="00F97B39" w:rsidRDefault="00F97B39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647 420 045,51</w:t>
            </w:r>
          </w:p>
        </w:tc>
        <w:tc>
          <w:tcPr>
            <w:tcW w:w="2551" w:type="dxa"/>
          </w:tcPr>
          <w:p w:rsidR="00F97B39" w:rsidRDefault="00F97B39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12 194 612,60</w:t>
            </w:r>
          </w:p>
        </w:tc>
        <w:tc>
          <w:tcPr>
            <w:tcW w:w="2693" w:type="dxa"/>
          </w:tcPr>
          <w:p w:rsidR="00F97B39" w:rsidRDefault="00F97B39" w:rsidP="009E1DC5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F97B39" w:rsidTr="0009018D">
        <w:tc>
          <w:tcPr>
            <w:tcW w:w="1755" w:type="dxa"/>
          </w:tcPr>
          <w:p w:rsidR="00F97B39" w:rsidRDefault="00F97B39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04" w:type="dxa"/>
          </w:tcPr>
          <w:p w:rsidR="00F97B39" w:rsidRDefault="00F97B39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662 614 658,11</w:t>
            </w:r>
          </w:p>
        </w:tc>
        <w:tc>
          <w:tcPr>
            <w:tcW w:w="2579" w:type="dxa"/>
          </w:tcPr>
          <w:p w:rsidR="00F97B39" w:rsidRDefault="00F97B39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647 420 045,51</w:t>
            </w:r>
          </w:p>
        </w:tc>
        <w:tc>
          <w:tcPr>
            <w:tcW w:w="2551" w:type="dxa"/>
          </w:tcPr>
          <w:p w:rsidR="00F97B39" w:rsidRDefault="00F97B39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12 194 612,60</w:t>
            </w:r>
          </w:p>
        </w:tc>
        <w:tc>
          <w:tcPr>
            <w:tcW w:w="2693" w:type="dxa"/>
          </w:tcPr>
          <w:p w:rsidR="00F97B39" w:rsidRDefault="00F97B39" w:rsidP="009E1DC5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F97B39" w:rsidTr="0009018D">
        <w:tc>
          <w:tcPr>
            <w:tcW w:w="1755" w:type="dxa"/>
          </w:tcPr>
          <w:p w:rsidR="00F97B39" w:rsidRDefault="00F97B39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4" w:type="dxa"/>
          </w:tcPr>
          <w:p w:rsidR="00F97B39" w:rsidRDefault="00F97B39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F97B39" w:rsidRDefault="00F97B39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97B39" w:rsidRDefault="00F97B39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B39" w:rsidRDefault="00F97B39" w:rsidP="009E1DC5">
            <w:pPr>
              <w:jc w:val="center"/>
            </w:pPr>
          </w:p>
        </w:tc>
      </w:tr>
      <w:tr w:rsidR="00F97B39" w:rsidTr="0009018D">
        <w:tc>
          <w:tcPr>
            <w:tcW w:w="1755" w:type="dxa"/>
          </w:tcPr>
          <w:p w:rsidR="00F97B39" w:rsidRDefault="00F97B39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F97B39" w:rsidRDefault="00F97B39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F97B39" w:rsidRDefault="00F97B39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97B39" w:rsidRDefault="00F97B39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B39" w:rsidRDefault="00F97B39" w:rsidP="009E1DC5">
            <w:pPr>
              <w:jc w:val="center"/>
            </w:pPr>
          </w:p>
        </w:tc>
      </w:tr>
      <w:tr w:rsidR="00F97B39" w:rsidTr="0009018D">
        <w:tc>
          <w:tcPr>
            <w:tcW w:w="1755" w:type="dxa"/>
          </w:tcPr>
          <w:p w:rsidR="00F97B39" w:rsidRDefault="00F97B39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F97B39" w:rsidRDefault="00F97B39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F97B39" w:rsidRDefault="00F97B39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97B39" w:rsidRDefault="00F97B39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B39" w:rsidRDefault="00F97B39" w:rsidP="009E1DC5">
            <w:pPr>
              <w:jc w:val="center"/>
            </w:pPr>
          </w:p>
        </w:tc>
      </w:tr>
    </w:tbl>
    <w:p w:rsidR="00151CFF" w:rsidRP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sectPr w:rsidR="00151CFF" w:rsidRPr="00151CFF" w:rsidSect="00090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151CFF"/>
    <w:rsid w:val="00034C83"/>
    <w:rsid w:val="0009018D"/>
    <w:rsid w:val="00136B41"/>
    <w:rsid w:val="00151CFF"/>
    <w:rsid w:val="002D4614"/>
    <w:rsid w:val="00307233"/>
    <w:rsid w:val="003648D1"/>
    <w:rsid w:val="004B5E7B"/>
    <w:rsid w:val="004B70C1"/>
    <w:rsid w:val="004C6152"/>
    <w:rsid w:val="004F31DA"/>
    <w:rsid w:val="00517452"/>
    <w:rsid w:val="00575B13"/>
    <w:rsid w:val="005C6B3E"/>
    <w:rsid w:val="006A0F8C"/>
    <w:rsid w:val="0077339F"/>
    <w:rsid w:val="007B46CC"/>
    <w:rsid w:val="007F163B"/>
    <w:rsid w:val="008038D9"/>
    <w:rsid w:val="00822D2A"/>
    <w:rsid w:val="00897884"/>
    <w:rsid w:val="008E6252"/>
    <w:rsid w:val="008F3A1E"/>
    <w:rsid w:val="00B904AB"/>
    <w:rsid w:val="00BD780F"/>
    <w:rsid w:val="00C004E8"/>
    <w:rsid w:val="00C10273"/>
    <w:rsid w:val="00C928FB"/>
    <w:rsid w:val="00E23116"/>
    <w:rsid w:val="00F02817"/>
    <w:rsid w:val="00F9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2022-06-21T12:06:00Z</dcterms:created>
  <dcterms:modified xsi:type="dcterms:W3CDTF">2022-06-21T12:06:00Z</dcterms:modified>
</cp:coreProperties>
</file>