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9" w:rsidRPr="004F71C4" w:rsidRDefault="00F25A0D" w:rsidP="007D6899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D6899" w:rsidRPr="004F71C4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7D6899" w:rsidRPr="004F71C4" w:rsidRDefault="007D6899" w:rsidP="007D6899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4F71C4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Правилам предоставления </w:t>
      </w:r>
      <w:proofErr w:type="spellStart"/>
      <w:r w:rsidRPr="004F71C4"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7D6899" w:rsidRPr="004F71C4" w:rsidRDefault="007D6899" w:rsidP="007D6899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Некоммерческой   организацией                                                              </w:t>
      </w:r>
    </w:p>
    <w:p w:rsidR="007D6899" w:rsidRPr="004F71C4" w:rsidRDefault="007D6899" w:rsidP="007D6899">
      <w:pPr>
        <w:suppressAutoHyphens/>
        <w:spacing w:after="0" w:line="240" w:lineRule="auto"/>
        <w:ind w:left="4536" w:hanging="3840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proofErr w:type="spellStart"/>
      <w:r w:rsidRPr="004F71C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компания фонд микрофинансирования</w:t>
      </w:r>
    </w:p>
    <w:p w:rsidR="007D6899" w:rsidRPr="004F71C4" w:rsidRDefault="007D6899" w:rsidP="007D6899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7D6899" w:rsidRPr="004F71C4" w:rsidRDefault="007D6899" w:rsidP="007D6899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4F71C4">
        <w:rPr>
          <w:rFonts w:ascii="Times New Roman" w:eastAsia="Times New Roman" w:hAnsi="Times New Roman" w:cs="Times New Roman"/>
          <w:sz w:val="23"/>
          <w:szCs w:val="23"/>
        </w:rPr>
        <w:t>в г. Севастополе»</w:t>
      </w:r>
    </w:p>
    <w:p w:rsidR="007D6899" w:rsidRPr="004F71C4" w:rsidRDefault="007D6899" w:rsidP="007D6899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</w:p>
    <w:p w:rsidR="007D6899" w:rsidRPr="004F71C4" w:rsidRDefault="007D6899" w:rsidP="007D6899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Перечень документов, </w:t>
      </w:r>
    </w:p>
    <w:p w:rsidR="007D6899" w:rsidRPr="004F71C4" w:rsidRDefault="007D6899" w:rsidP="007D6899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предоставляемых ИП, ИП Главами </w:t>
      </w:r>
      <w:proofErr w:type="gramStart"/>
      <w:r w:rsidRPr="004F71C4">
        <w:rPr>
          <w:rFonts w:ascii="Times New Roman" w:hAnsi="Times New Roman"/>
          <w:b/>
          <w:color w:val="000000"/>
        </w:rPr>
        <w:t>К(</w:t>
      </w:r>
      <w:proofErr w:type="gramEnd"/>
      <w:r w:rsidRPr="004F71C4">
        <w:rPr>
          <w:rFonts w:ascii="Times New Roman" w:hAnsi="Times New Roman"/>
          <w:b/>
          <w:color w:val="000000"/>
        </w:rPr>
        <w:t xml:space="preserve">Ф)Х </w:t>
      </w:r>
    </w:p>
    <w:p w:rsidR="007D6899" w:rsidRPr="004F71C4" w:rsidRDefault="007D6899" w:rsidP="007D6899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 для </w:t>
      </w:r>
      <w:r w:rsidRPr="004F71C4">
        <w:rPr>
          <w:rFonts w:ascii="Times New Roman" w:hAnsi="Times New Roman"/>
          <w:b/>
        </w:rPr>
        <w:t xml:space="preserve">получения </w:t>
      </w:r>
      <w:proofErr w:type="spellStart"/>
      <w:r w:rsidRPr="004F71C4">
        <w:rPr>
          <w:rFonts w:ascii="Times New Roman" w:hAnsi="Times New Roman"/>
          <w:b/>
        </w:rPr>
        <w:t>микрозайма</w:t>
      </w:r>
      <w:proofErr w:type="spellEnd"/>
      <w:r w:rsidRPr="004F71C4">
        <w:rPr>
          <w:rFonts w:ascii="Times New Roman" w:hAnsi="Times New Roman"/>
          <w:b/>
        </w:rPr>
        <w:t>*</w:t>
      </w:r>
      <w:r w:rsidRPr="004F71C4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40"/>
        <w:gridCol w:w="8765"/>
      </w:tblGrid>
      <w:tr w:rsidR="007D6899" w:rsidRPr="004F71C4" w:rsidTr="00D77972">
        <w:trPr>
          <w:cantSplit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899" w:rsidRPr="004F71C4" w:rsidRDefault="007D6899" w:rsidP="00D77972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F71C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Основной пакет документов</w:t>
            </w:r>
          </w:p>
        </w:tc>
      </w:tr>
      <w:tr w:rsidR="007D6899" w:rsidRPr="004F71C4" w:rsidTr="00D77972">
        <w:trPr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– Заявление на предоставление </w:t>
            </w:r>
            <w:proofErr w:type="spellStart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микрозайма</w:t>
            </w:r>
            <w:proofErr w:type="spellEnd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(Приложение №2).</w:t>
            </w:r>
          </w:p>
        </w:tc>
      </w:tr>
      <w:tr w:rsidR="007D6899" w:rsidRPr="004F71C4" w:rsidTr="00D7797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(ОГРНИП). </w:t>
            </w:r>
          </w:p>
        </w:tc>
      </w:tr>
      <w:tr w:rsidR="007D6899" w:rsidRPr="004F71C4" w:rsidTr="00D77972">
        <w:trPr>
          <w:trHeight w:val="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постановке на учет в налоговом органе (ИНН).</w:t>
            </w:r>
          </w:p>
        </w:tc>
      </w:tr>
      <w:tr w:rsidR="007D6899" w:rsidRPr="004F71C4" w:rsidTr="00D77972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1E3133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паспортов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(все страницы)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10DC">
              <w:rPr>
                <w:rFonts w:ascii="Times New Roman" w:hAnsi="Times New Roman"/>
                <w:color w:val="000000"/>
              </w:rPr>
              <w:t xml:space="preserve">и </w:t>
            </w:r>
            <w:r w:rsidRPr="00AA10DC">
              <w:rPr>
                <w:rFonts w:ascii="Times New Roman" w:hAnsi="Times New Roman"/>
                <w:color w:val="000000"/>
                <w:sz w:val="20"/>
                <w:szCs w:val="20"/>
              </w:rPr>
              <w:t>заполненное по форме Фонда согласие на обработку персональных данных</w:t>
            </w:r>
            <w:r w:rsidRPr="00AA1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супруг</w:t>
            </w:r>
            <w:proofErr w:type="gramStart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ИП, поручителей, залогодателей, военный билет (для лиц мужского пола в возрасте до 27 лет)</w:t>
            </w:r>
          </w:p>
        </w:tc>
      </w:tr>
      <w:tr w:rsidR="007D6899" w:rsidRPr="004F71C4" w:rsidTr="00D77972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специального разрешения на занятие отдельными видами деятельности (лицензия)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наличии.</w:t>
            </w:r>
          </w:p>
        </w:tc>
      </w:tr>
      <w:tr w:rsidR="007D6899" w:rsidRPr="004F71C4" w:rsidTr="00D77972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помещения</w:t>
            </w:r>
            <w:r w:rsidRPr="004F7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D6899" w:rsidRPr="004F71C4" w:rsidTr="00D77972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налогового органа, подтверждающая отсутствие задолженности по налогам и сборам, по уплате страховых взносов на обязательное пенсионное и медицинское страхование, выданная не ранее 30 календарных дней до даты подачи документов в Фонд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E7A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либо документ с электронной цифровой подписью выдавшего налогового органа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</w:tc>
      </w:tr>
      <w:tr w:rsidR="007D6899" w:rsidRPr="004F71C4" w:rsidTr="00D77972">
        <w:trPr>
          <w:trHeight w:val="63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отчетность (копия декларации 3-НДФЛ, декларация по упрощенной системе налогообложения и декларация по системе налогообложения в виде единого налога на вмененный доход для отдельных видов деятельности). Налоговые декларации по ЕНВД - за два последних отчетных периода, по общей системе налогообложения, УСН или ЕСН - за последний отчетный период**. </w:t>
            </w:r>
          </w:p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Расчет по страховым взносам за два последних отчетных периода (раздел 1, раздел 2) (при наличии)</w:t>
            </w:r>
          </w:p>
          <w:p w:rsidR="007D6899" w:rsidRPr="00A65598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При применении системы УСН – книги учета доходов и расходов </w:t>
            </w: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календарных месяцев.</w:t>
            </w:r>
          </w:p>
        </w:tc>
      </w:tr>
      <w:tr w:rsidR="007D6899" w:rsidRPr="004F71C4" w:rsidTr="00D77972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/>
                <w:sz w:val="20"/>
                <w:szCs w:val="20"/>
              </w:rPr>
              <w:t xml:space="preserve">Справка из налогового органа об открытых расчетных счетах в банках, 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выданная не ранее 30 календарных дней до даты подачи документов в Фонд</w:t>
            </w:r>
            <w:r w:rsidRPr="004F71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F71C4">
              <w:rPr>
                <w:rFonts w:ascii="Times New Roman" w:hAnsi="Times New Roman"/>
                <w:b/>
                <w:sz w:val="20"/>
                <w:szCs w:val="20"/>
              </w:rPr>
              <w:t>оригинал</w:t>
            </w:r>
            <w:r w:rsidRPr="004F71C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714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на период действия в регионе режима повышенной готовности в связи с противодействием распространению новой </w:t>
            </w:r>
            <w:proofErr w:type="spellStart"/>
            <w:r w:rsidRPr="008714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коронавирусной</w:t>
            </w:r>
            <w:proofErr w:type="spellEnd"/>
            <w:r w:rsidRPr="008714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инфекции не предоставляется</w:t>
            </w:r>
          </w:p>
        </w:tc>
      </w:tr>
      <w:tr w:rsidR="007D6899" w:rsidRPr="004F71C4" w:rsidTr="00D77972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Расшифровки основных статей упрощенной формы баланса.</w:t>
            </w:r>
          </w:p>
        </w:tc>
      </w:tr>
      <w:tr w:rsidR="007D6899" w:rsidRPr="004F71C4" w:rsidTr="00D77972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статистической отчетности, в том числе ф.- 1, ф.-2, ф.-3 фермер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(для ИП Главы </w:t>
            </w:r>
            <w:proofErr w:type="gramStart"/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К(</w:t>
            </w:r>
            <w:proofErr w:type="gramEnd"/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Ф)Х).</w:t>
            </w:r>
          </w:p>
        </w:tc>
      </w:tr>
      <w:tr w:rsidR="007D6899" w:rsidRPr="004F71C4" w:rsidTr="00D7797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99" w:rsidRPr="004F71C4" w:rsidRDefault="007D6899" w:rsidP="00D77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обслуживающей кредитной организации о реквизитах заемщика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наличии (отсутствии) ссудной задолженности,  оборотах за последние 12 месяцев, о характере кредитной истории, картотеки №2, претензий к счету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E7A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либо документ с электронной цифровой подписью выдавшего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Банка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  <w:proofErr w:type="gramEnd"/>
          </w:p>
        </w:tc>
      </w:tr>
      <w:tr w:rsidR="007D6899" w:rsidRPr="004F71C4" w:rsidTr="00D77972">
        <w:trPr>
          <w:trHeight w:val="82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действующих кредитных договоров, договоров залога, договоров поручительств и предоставленном имущественном залоге по обязательствам третьих лиц.</w:t>
            </w:r>
          </w:p>
        </w:tc>
      </w:tr>
      <w:tr w:rsidR="007D6899" w:rsidRPr="004F71C4" w:rsidTr="00D77972">
        <w:trPr>
          <w:trHeight w:val="623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Копии документов на имущество собственника бизнеса (свидетельство о государственной регистрации недвижимости, ПТС, ПСМ).</w:t>
            </w:r>
          </w:p>
        </w:tc>
      </w:tr>
      <w:tr w:rsidR="007D6899" w:rsidRPr="004F71C4" w:rsidTr="00D77972">
        <w:trPr>
          <w:trHeight w:val="69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Копии договоров с основными покупателями и поставщиками.</w:t>
            </w:r>
          </w:p>
        </w:tc>
      </w:tr>
      <w:tr w:rsidR="007D6899" w:rsidRPr="004F71C4" w:rsidTr="00D77972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кредита (при необходимости)</w:t>
            </w:r>
          </w:p>
        </w:tc>
      </w:tr>
      <w:tr w:rsidR="007D6899" w:rsidRPr="004F71C4" w:rsidTr="00D77972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899" w:rsidRPr="004F71C4" w:rsidTr="00D77972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по форме 2-НДФЛ (или другой документ, подтверждающий доход поручителя) за последние 6 мес. (для поручителей – физических лиц для кредитов.</w:t>
            </w:r>
            <w:proofErr w:type="gramEnd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Выдаваемых в сумме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 000 рублей без залога). </w:t>
            </w:r>
            <w:proofErr w:type="gramEnd"/>
          </w:p>
          <w:p w:rsidR="007D6899" w:rsidRPr="004F71C4" w:rsidRDefault="007D6899" w:rsidP="00D779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899" w:rsidRPr="004F71C4" w:rsidRDefault="007D6899" w:rsidP="007D6899">
      <w:pPr>
        <w:spacing w:after="0" w:line="240" w:lineRule="auto"/>
        <w:ind w:firstLine="709"/>
        <w:rPr>
          <w:rFonts w:ascii="Times New Roman" w:hAnsi="Times New Roman"/>
          <w:b/>
          <w:lang w:bidi="en-US"/>
        </w:rPr>
      </w:pPr>
      <w:r w:rsidRPr="004F71C4">
        <w:rPr>
          <w:rFonts w:ascii="Times New Roman" w:hAnsi="Times New Roman"/>
          <w:b/>
          <w:lang w:bidi="en-US"/>
        </w:rPr>
        <w:t>Фонд оставляет за собой право потребовать от клиента дополнительные документы, не предусмотренные настоящим перечнем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b/>
        </w:rPr>
        <w:t xml:space="preserve">позволяющие сделать вывод о способности Заявителя полностью и в срок выполнить обязательства по договору </w:t>
      </w:r>
      <w:proofErr w:type="spellStart"/>
      <w:r>
        <w:rPr>
          <w:rFonts w:ascii="Times New Roman" w:hAnsi="Times New Roman"/>
          <w:b/>
        </w:rPr>
        <w:t>микрозайма</w:t>
      </w:r>
      <w:proofErr w:type="spellEnd"/>
      <w:r w:rsidRPr="004F71C4">
        <w:rPr>
          <w:rFonts w:ascii="Times New Roman" w:hAnsi="Times New Roman"/>
          <w:b/>
          <w:lang w:bidi="en-US"/>
        </w:rPr>
        <w:t>.</w:t>
      </w:r>
    </w:p>
    <w:p w:rsidR="007D6899" w:rsidRPr="004F71C4" w:rsidRDefault="007D6899" w:rsidP="007D6899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Тел</w:t>
      </w:r>
      <w:r w:rsidRPr="004F71C4">
        <w:rPr>
          <w:rFonts w:ascii="Times New Roman" w:hAnsi="Times New Roman"/>
        </w:rPr>
        <w:t>. (978) 901-34-37</w:t>
      </w:r>
    </w:p>
    <w:p w:rsidR="007D6899" w:rsidRPr="00111E50" w:rsidRDefault="007D6899" w:rsidP="007D6899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Электронная почта</w:t>
      </w:r>
      <w:r w:rsidRPr="004F71C4">
        <w:rPr>
          <w:rFonts w:ascii="Times New Roman" w:hAnsi="Times New Roman"/>
        </w:rPr>
        <w:t xml:space="preserve">: </w:t>
      </w:r>
      <w:proofErr w:type="spellStart"/>
      <w:r w:rsidRPr="004F71C4">
        <w:rPr>
          <w:rFonts w:ascii="Times New Roman" w:hAnsi="Times New Roman"/>
          <w:lang w:val="en-US"/>
        </w:rPr>
        <w:t>nko</w:t>
      </w:r>
      <w:proofErr w:type="spellEnd"/>
      <w:r w:rsidRPr="00111E50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fmf</w:t>
      </w:r>
      <w:proofErr w:type="spellEnd"/>
      <w:r w:rsidRPr="00111E50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sevastopol</w:t>
      </w:r>
      <w:proofErr w:type="spellEnd"/>
      <w:r w:rsidRPr="00111E50">
        <w:rPr>
          <w:rFonts w:ascii="Times New Roman" w:hAnsi="Times New Roman"/>
        </w:rPr>
        <w:t>@</w:t>
      </w:r>
      <w:r w:rsidRPr="004F71C4">
        <w:rPr>
          <w:rFonts w:ascii="Times New Roman" w:hAnsi="Times New Roman"/>
          <w:lang w:val="en-US"/>
        </w:rPr>
        <w:t>mail</w:t>
      </w:r>
      <w:r w:rsidRPr="00111E50">
        <w:rPr>
          <w:rFonts w:ascii="Times New Roman" w:hAnsi="Times New Roman"/>
        </w:rPr>
        <w:t>.</w:t>
      </w:r>
      <w:proofErr w:type="spellStart"/>
      <w:r w:rsidRPr="004F71C4">
        <w:rPr>
          <w:rFonts w:ascii="Times New Roman" w:hAnsi="Times New Roman"/>
          <w:lang w:val="en-US"/>
        </w:rPr>
        <w:t>ru</w:t>
      </w:r>
      <w:proofErr w:type="spellEnd"/>
    </w:p>
    <w:p w:rsidR="007D6899" w:rsidRPr="004F71C4" w:rsidRDefault="007D6899" w:rsidP="007D689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залога третьего лица (юридического лица).</w:t>
      </w:r>
    </w:p>
    <w:p w:rsidR="007D6899" w:rsidRPr="004F71C4" w:rsidRDefault="007D6899" w:rsidP="007D689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4F71C4">
        <w:rPr>
          <w:rFonts w:ascii="Times New Roman" w:hAnsi="Times New Roman"/>
          <w:color w:val="000000"/>
          <w:sz w:val="20"/>
          <w:szCs w:val="20"/>
          <w:lang w:bidi="en-US"/>
        </w:rPr>
        <w:t xml:space="preserve">**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 </w:t>
      </w:r>
    </w:p>
    <w:p w:rsidR="007D6899" w:rsidRPr="004F71C4" w:rsidRDefault="007D6899" w:rsidP="007D6899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bidi="en-US"/>
        </w:rPr>
      </w:pPr>
    </w:p>
    <w:p w:rsidR="007D6899" w:rsidRPr="00DC70CA" w:rsidRDefault="007D6899" w:rsidP="007D68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71C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Примечание</w:t>
      </w:r>
      <w:r w:rsidRPr="004F71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D6899" w:rsidRDefault="007D6899" w:rsidP="007D6899">
      <w:pPr>
        <w:spacing w:after="0" w:line="240" w:lineRule="auto"/>
        <w:jc w:val="both"/>
      </w:pPr>
    </w:p>
    <w:p w:rsidR="00942EB9" w:rsidRDefault="007D6899" w:rsidP="007D6899">
      <w:pPr>
        <w:suppressAutoHyphens/>
        <w:spacing w:after="0" w:line="240" w:lineRule="auto"/>
        <w:ind w:firstLine="696"/>
      </w:pPr>
      <w:bookmarkStart w:id="0" w:name="_GoBack"/>
      <w:bookmarkEnd w:id="0"/>
    </w:p>
    <w:sectPr w:rsidR="009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0D"/>
    <w:rsid w:val="001309D2"/>
    <w:rsid w:val="005B4D50"/>
    <w:rsid w:val="007D6899"/>
    <w:rsid w:val="008F53D8"/>
    <w:rsid w:val="00AC14AE"/>
    <w:rsid w:val="00BE7AB4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5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0D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F25A0D"/>
    <w:pPr>
      <w:spacing w:after="120"/>
    </w:pPr>
  </w:style>
  <w:style w:type="character" w:customStyle="1" w:styleId="a4">
    <w:name w:val="Основной текст Знак"/>
    <w:basedOn w:val="a0"/>
    <w:link w:val="a3"/>
    <w:rsid w:val="00F25A0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5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0D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F25A0D"/>
    <w:pPr>
      <w:spacing w:after="120"/>
    </w:pPr>
  </w:style>
  <w:style w:type="character" w:customStyle="1" w:styleId="a4">
    <w:name w:val="Основной текст Знак"/>
    <w:basedOn w:val="a0"/>
    <w:link w:val="a3"/>
    <w:rsid w:val="00F25A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2020-04-20T10:56:00Z</dcterms:created>
  <dcterms:modified xsi:type="dcterms:W3CDTF">2022-07-19T10:43:00Z</dcterms:modified>
</cp:coreProperties>
</file>